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A015D6">
      <w:pPr>
        <w:spacing w:line="54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建筑涂料物理性能检验检测委托协议书（1）</w:t>
      </w:r>
    </w:p>
    <w:tbl>
      <w:tblPr>
        <w:tblStyle w:val="4"/>
        <w:tblW w:w="107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004"/>
        <w:gridCol w:w="1844"/>
        <w:gridCol w:w="426"/>
        <w:gridCol w:w="783"/>
        <w:gridCol w:w="351"/>
        <w:gridCol w:w="770"/>
        <w:gridCol w:w="789"/>
        <w:gridCol w:w="889"/>
        <w:gridCol w:w="16"/>
        <w:gridCol w:w="279"/>
        <w:gridCol w:w="233"/>
        <w:gridCol w:w="333"/>
        <w:gridCol w:w="723"/>
        <w:gridCol w:w="1841"/>
      </w:tblGrid>
      <w:tr w14:paraId="4B9EB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50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47556E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63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E403E8B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766FC3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130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324A89E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14:paraId="2D6A4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BAC3315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9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8F48E7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A94EE9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3E2C7B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14:paraId="3D36C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4C65CB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9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F46D45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DA983C"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B5F0E5B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14:paraId="23524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844ECC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26697D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8BD75A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68E1D5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14:paraId="6271C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C88C9E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DC29E5">
            <w:pPr>
              <w:spacing w:line="32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184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71E56B"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036EAA">
            <w:pPr>
              <w:spacing w:line="320" w:lineRule="exact"/>
              <w:jc w:val="center"/>
              <w:rPr>
                <w:szCs w:val="21"/>
              </w:rPr>
            </w:pPr>
          </w:p>
        </w:tc>
      </w:tr>
      <w:tr w14:paraId="61CCC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C901BC"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277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AE92A6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□常规见证检验    □监督抽检    □执法抽检    □其他：</w:t>
            </w:r>
          </w:p>
        </w:tc>
      </w:tr>
      <w:tr w14:paraId="3BCB3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504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A9FF0F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 w14:paraId="6FD5A8F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 w14:paraId="60C9CB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1A9A1B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4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6770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04FCA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8E999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46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EFFE0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1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F7A01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06554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4B3A782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3E1C6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5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8AB17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B152F3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4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CC08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6A2D46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27B2CF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46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6415F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1461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5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BEE12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507962F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1D945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508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C7EFA2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4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28798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71D2A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46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BE4F1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2CD2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02CD749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57B02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150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46297D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44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BC98517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69BD61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873" w:type="dxa"/>
            <w:gridSpan w:val="9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182801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  □ 取报告付款</w:t>
            </w:r>
          </w:p>
        </w:tc>
      </w:tr>
      <w:tr w14:paraId="1B4A0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5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C93861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3B454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  <w:jc w:val="center"/>
        </w:trPr>
        <w:tc>
          <w:tcPr>
            <w:tcW w:w="10785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25F85D5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31091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1B3BC89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53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848A68"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DA9655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AFD750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58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5377518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8C7CAF3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</w:tr>
      <w:tr w14:paraId="5DBA8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6EE079BC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4963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41E6AECB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75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0615303"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6BCB3235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</w:tr>
      <w:tr w14:paraId="13B5E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571AC02D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4963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 w14:paraId="4FA46398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9CD699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2E8B6F30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6ACEC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4912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B70033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523D074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314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FDB80F1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 w14:paraId="47916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  <w:jc w:val="center"/>
        </w:trPr>
        <w:tc>
          <w:tcPr>
            <w:tcW w:w="4912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78956A">
            <w:pPr>
              <w:ind w:left="-107" w:leftChars="-51" w:right="-103" w:rightChars="-49"/>
            </w:pPr>
            <w:r>
              <w:rPr>
                <w:rFonts w:hint="eastAsia"/>
              </w:rPr>
              <w:t xml:space="preserve">  □ 合成树脂乳液墙面涂料</w:t>
            </w:r>
          </w:p>
          <w:p w14:paraId="36774B84"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□外墙面漆 （□ 合格品  □一等品 □ 优等品）</w:t>
            </w:r>
          </w:p>
          <w:p w14:paraId="48449CED"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内墙面漆 （□ 合格品  □一等品 □ 优等品）</w:t>
            </w:r>
          </w:p>
          <w:p w14:paraId="622C4391">
            <w:pPr>
              <w:ind w:left="-107" w:leftChars="-51" w:right="-103" w:rightChars="-49"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外墙底漆 （</w:t>
            </w:r>
            <w:r>
              <w:rPr>
                <w:rFonts w:hint="eastAsia" w:ascii="宋体" w:hAnsi="宋体"/>
                <w:sz w:val="18"/>
                <w:szCs w:val="18"/>
              </w:rPr>
              <w:t>□Ⅰ型  □Ⅱ型）</w:t>
            </w:r>
          </w:p>
          <w:p w14:paraId="7C3A7D99">
            <w:pPr>
              <w:ind w:left="-107" w:leftChars="-51" w:right="-103" w:rightChars="-49" w:firstLine="180" w:firstLineChars="100"/>
            </w:pPr>
            <w:r>
              <w:rPr>
                <w:rFonts w:hint="eastAsia"/>
                <w:sz w:val="18"/>
                <w:szCs w:val="18"/>
              </w:rPr>
              <w:t>□内墙底漆 （</w:t>
            </w:r>
            <w:r>
              <w:rPr>
                <w:rFonts w:hint="eastAsia" w:ascii="宋体" w:hAnsi="宋体"/>
                <w:sz w:val="18"/>
                <w:szCs w:val="18"/>
              </w:rPr>
              <w:t>□Ⅰ型  □Ⅱ型）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79C5E9">
            <w:pPr>
              <w:ind w:left="-107" w:leftChars="-51" w:right="-103" w:rightChars="-4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《合成树脂乳液墙面涂料》GB/T 9755-2024</w:t>
            </w:r>
          </w:p>
        </w:tc>
        <w:tc>
          <w:tcPr>
            <w:tcW w:w="4314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2DCD6159">
            <w:pPr>
              <w:ind w:left="-107" w:leftChars="-51" w:right="-103" w:rightChars="-49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b/>
                <w:sz w:val="18"/>
                <w:szCs w:val="18"/>
              </w:rPr>
              <w:t>施工性 □干燥时间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sz w:val="18"/>
                <w:szCs w:val="18"/>
              </w:rPr>
              <w:t xml:space="preserve"> □耐碱性 </w:t>
            </w:r>
            <w:r>
              <w:rPr>
                <w:rFonts w:hint="eastAsia"/>
                <w:sz w:val="18"/>
                <w:szCs w:val="18"/>
              </w:rPr>
              <w:t>□低温稳定性</w:t>
            </w:r>
          </w:p>
          <w:p w14:paraId="71D8C208">
            <w:pPr>
              <w:ind w:left="-107" w:leftChars="-51" w:right="-103" w:rightChars="-49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□耐洗刷性</w:t>
            </w:r>
            <w:r>
              <w:rPr>
                <w:rFonts w:hint="eastAsia"/>
                <w:sz w:val="18"/>
                <w:szCs w:val="18"/>
              </w:rPr>
              <w:t>（□内墙面漆、□外墙面漆）</w:t>
            </w:r>
          </w:p>
          <w:p w14:paraId="6E921642">
            <w:pPr>
              <w:ind w:left="-107" w:leftChars="-51" w:right="-103" w:rightChars="-49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□对比率</w:t>
            </w:r>
            <w:r>
              <w:rPr>
                <w:rFonts w:hint="eastAsia"/>
                <w:sz w:val="18"/>
                <w:szCs w:val="18"/>
              </w:rPr>
              <w:t>（□内墙面漆、□外墙面漆）</w:t>
            </w:r>
          </w:p>
          <w:p w14:paraId="78D63F64">
            <w:pPr>
              <w:ind w:left="-107" w:leftChars="-51" w:right="-103" w:rightChars="-49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□耐沾污性</w:t>
            </w:r>
            <w:r>
              <w:rPr>
                <w:rFonts w:hint="eastAsia"/>
                <w:sz w:val="18"/>
                <w:szCs w:val="18"/>
              </w:rPr>
              <w:t>（外墙面漆）</w:t>
            </w:r>
          </w:p>
          <w:p w14:paraId="230D4CF9">
            <w:pPr>
              <w:ind w:left="-107" w:leftChars="-51" w:right="-103" w:rightChars="-49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  <w:t>耐水性</w:t>
            </w:r>
            <w:r>
              <w:rPr>
                <w:rFonts w:hint="eastAsia"/>
                <w:b/>
                <w:bCs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内墙漆</w:t>
            </w:r>
            <w:r>
              <w:rPr>
                <w:rFonts w:hint="eastAsia"/>
                <w:bCs/>
                <w:sz w:val="18"/>
                <w:szCs w:val="18"/>
              </w:rPr>
              <w:t>不做</w:t>
            </w:r>
            <w:r>
              <w:rPr>
                <w:rFonts w:hint="eastAsia"/>
                <w:b/>
                <w:bCs/>
                <w:sz w:val="18"/>
                <w:szCs w:val="18"/>
              </w:rPr>
              <w:t>）</w:t>
            </w:r>
          </w:p>
          <w:p w14:paraId="62D664F7"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□涂层耐温变性（外墙面漆）</w:t>
            </w:r>
          </w:p>
        </w:tc>
      </w:tr>
      <w:tr w14:paraId="54A87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4912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9FCEF2">
            <w:pPr>
              <w:ind w:left="-107" w:leftChars="-51" w:right="-103" w:rightChars="-49"/>
            </w:pPr>
            <w:r>
              <w:rPr>
                <w:rFonts w:hint="eastAsia"/>
              </w:rPr>
              <w:t xml:space="preserve">  □ 建筑内外墙用底漆 </w:t>
            </w:r>
          </w:p>
          <w:p w14:paraId="304761B8">
            <w:pPr>
              <w:ind w:left="-107" w:leftChars="-51" w:right="-103" w:rightChars="-49" w:firstLine="180" w:firstLineChars="10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□内墙（□</w:t>
            </w:r>
            <w:r>
              <w:rPr>
                <w:rFonts w:hint="eastAsia"/>
                <w:sz w:val="18"/>
                <w:szCs w:val="18"/>
              </w:rPr>
              <w:t xml:space="preserve">成膜型 </w:t>
            </w:r>
            <w:r>
              <w:rPr>
                <w:rFonts w:hint="eastAsia" w:ascii="宋体"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渗透型）</w:t>
            </w:r>
          </w:p>
          <w:p w14:paraId="44B7A94C">
            <w:pPr>
              <w:ind w:left="-107" w:leftChars="-51" w:right="-103" w:rightChars="-49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 外墙 （ </w:t>
            </w:r>
            <w:r>
              <w:rPr>
                <w:rFonts w:hint="eastAsia" w:ascii="宋体" w:hAnsi="宋体"/>
                <w:sz w:val="18"/>
                <w:szCs w:val="18"/>
              </w:rPr>
              <w:t>□Ⅰ</w:t>
            </w:r>
            <w:r>
              <w:rPr>
                <w:rFonts w:hint="eastAsia"/>
                <w:sz w:val="18"/>
                <w:szCs w:val="18"/>
              </w:rPr>
              <w:t>型成膜型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□Ⅰ</w:t>
            </w:r>
            <w:r>
              <w:rPr>
                <w:rFonts w:hint="eastAsia"/>
                <w:sz w:val="18"/>
                <w:szCs w:val="18"/>
              </w:rPr>
              <w:t>型渗透型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  <w:p w14:paraId="6B50F37A">
            <w:pPr>
              <w:ind w:left="-107" w:leftChars="-51" w:right="-103" w:rightChars="-49" w:firstLine="900" w:firstLineChars="500"/>
            </w:pPr>
            <w:r>
              <w:rPr>
                <w:rFonts w:hint="eastAsia"/>
                <w:sz w:val="18"/>
                <w:szCs w:val="18"/>
              </w:rPr>
              <w:t xml:space="preserve">（ </w:t>
            </w:r>
            <w:r>
              <w:rPr>
                <w:rFonts w:hint="eastAsia" w:ascii="宋体" w:hAnsi="宋体"/>
                <w:sz w:val="18"/>
                <w:szCs w:val="18"/>
              </w:rPr>
              <w:t>□Ⅱ</w:t>
            </w:r>
            <w:r>
              <w:rPr>
                <w:rFonts w:hint="eastAsia"/>
                <w:sz w:val="18"/>
                <w:szCs w:val="18"/>
              </w:rPr>
              <w:t>型成膜型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□Ⅱ</w:t>
            </w:r>
            <w:r>
              <w:rPr>
                <w:rFonts w:hint="eastAsia"/>
                <w:sz w:val="18"/>
                <w:szCs w:val="18"/>
              </w:rPr>
              <w:t>型渗透型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7E8447">
            <w:pPr>
              <w:ind w:left="-107" w:leftChars="-51" w:right="-103" w:rightChars="-4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《建筑内外墙用底漆》JG/T 210-2018</w:t>
            </w:r>
          </w:p>
        </w:tc>
        <w:tc>
          <w:tcPr>
            <w:tcW w:w="4314" w:type="dxa"/>
            <w:gridSpan w:val="7"/>
            <w:tcBorders>
              <w:left w:val="single" w:color="auto" w:sz="4" w:space="0"/>
              <w:right w:val="single" w:color="auto" w:sz="12" w:space="0"/>
            </w:tcBorders>
          </w:tcPr>
          <w:p w14:paraId="54C3AEFB">
            <w:pPr>
              <w:ind w:left="-107" w:leftChars="-51" w:right="-103" w:rightChars="-49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 xml:space="preserve">□容器中状态 □耐碱性□施工性 □干燥时间 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sz w:val="18"/>
                <w:szCs w:val="18"/>
              </w:rPr>
              <w:t>□漆膜外观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bCs/>
                <w:sz w:val="18"/>
                <w:szCs w:val="18"/>
              </w:rPr>
              <w:t>渗透型不做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b/>
                <w:sz w:val="18"/>
                <w:szCs w:val="18"/>
              </w:rPr>
              <w:t>□耐水性</w:t>
            </w:r>
            <w:r>
              <w:rPr>
                <w:rFonts w:hint="eastAsia"/>
                <w:sz w:val="18"/>
                <w:szCs w:val="18"/>
              </w:rPr>
              <w:t>（内墙漆</w:t>
            </w:r>
            <w:r>
              <w:rPr>
                <w:rFonts w:hint="eastAsia"/>
                <w:bCs/>
                <w:sz w:val="18"/>
                <w:szCs w:val="18"/>
              </w:rPr>
              <w:t>不做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 w14:paraId="3F8AAFE1">
            <w:pPr>
              <w:ind w:left="-107" w:leftChars="-51" w:right="-103" w:rightChars="-49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□</w:t>
            </w:r>
            <w:r>
              <w:rPr>
                <w:rFonts w:hint="eastAsia"/>
                <w:sz w:val="18"/>
                <w:szCs w:val="18"/>
              </w:rPr>
              <w:t>低温稳定性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□与下道涂层的适应性</w:t>
            </w:r>
          </w:p>
          <w:p w14:paraId="513A513A">
            <w:pPr>
              <w:ind w:left="-107" w:leftChars="-51" w:right="-103" w:rightChars="-49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加固性（成膜型不做）</w:t>
            </w:r>
          </w:p>
        </w:tc>
      </w:tr>
      <w:tr w14:paraId="06283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9" w:hRule="atLeast"/>
          <w:jc w:val="center"/>
        </w:trPr>
        <w:tc>
          <w:tcPr>
            <w:tcW w:w="4912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B810DC">
            <w:pPr>
              <w:ind w:left="-107" w:leftChars="-51" w:right="-103" w:rightChars="-49"/>
            </w:pPr>
            <w:r>
              <w:rPr>
                <w:rFonts w:hint="eastAsia"/>
              </w:rPr>
              <w:t xml:space="preserve">  □ 合成树脂乳液砂壁状建筑涂料</w:t>
            </w:r>
          </w:p>
          <w:p w14:paraId="2AD14569">
            <w:pPr>
              <w:ind w:left="-107" w:leftChars="-51" w:right="-103" w:rightChars="-49"/>
            </w:pPr>
          </w:p>
          <w:p w14:paraId="6407C089">
            <w:pPr>
              <w:ind w:left="-107" w:leftChars="-51" w:right="-103" w:rightChars="-49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内墙型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□</w:t>
            </w:r>
            <w:r>
              <w:rPr>
                <w:rFonts w:hint="eastAsia"/>
                <w:sz w:val="18"/>
                <w:szCs w:val="18"/>
              </w:rPr>
              <w:t>外墙型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□</w:t>
            </w:r>
            <w:r>
              <w:rPr>
                <w:rFonts w:hint="eastAsia"/>
                <w:sz w:val="18"/>
                <w:szCs w:val="18"/>
              </w:rPr>
              <w:t>透明型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6E3C0E">
            <w:pPr>
              <w:ind w:left="-107" w:leftChars="-51" w:right="-103" w:rightChars="-4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《合成树脂乳液砂壁状建筑涂料》</w:t>
            </w:r>
          </w:p>
          <w:p w14:paraId="5F34BD6C">
            <w:pPr>
              <w:ind w:left="-107" w:leftChars="-51" w:right="-103" w:rightChars="-4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JG/T24-2018</w:t>
            </w:r>
          </w:p>
        </w:tc>
        <w:tc>
          <w:tcPr>
            <w:tcW w:w="4314" w:type="dxa"/>
            <w:gridSpan w:val="7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57E8EDE3">
            <w:pPr>
              <w:ind w:right="-103" w:rightChars="-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内墙型：</w:t>
            </w:r>
            <w:r>
              <w:rPr>
                <w:rFonts w:hint="eastAsia"/>
                <w:b/>
                <w:bCs/>
                <w:sz w:val="18"/>
                <w:szCs w:val="18"/>
              </w:rPr>
              <w:t>□容器中状态 □施工性 □干燥时间 □耐碱性 □粘结强</w:t>
            </w:r>
            <w:bookmarkStart w:id="0" w:name="_GoBack"/>
            <w:bookmarkEnd w:id="0"/>
            <w:r>
              <w:rPr>
                <w:rFonts w:hint="eastAsia"/>
                <w:b/>
                <w:bCs/>
                <w:sz w:val="18"/>
                <w:szCs w:val="18"/>
              </w:rPr>
              <w:t xml:space="preserve">度 □初期干燥抗裂性 </w:t>
            </w:r>
            <w:r>
              <w:rPr>
                <w:rFonts w:hint="eastAsia"/>
                <w:sz w:val="18"/>
                <w:szCs w:val="18"/>
              </w:rPr>
              <w:t>□低温稳定性</w:t>
            </w:r>
          </w:p>
          <w:p w14:paraId="12F5FE50">
            <w:pPr>
              <w:ind w:right="-103" w:rightChars="-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外墙型：</w:t>
            </w:r>
            <w:r>
              <w:rPr>
                <w:rFonts w:hint="eastAsia"/>
                <w:b/>
                <w:bCs/>
                <w:sz w:val="18"/>
                <w:szCs w:val="18"/>
              </w:rPr>
              <w:t>□容器中状态 □施工性 □干燥时间 □耐碱性 □粘结强度 □初期干燥抗裂性 □耐水性 □耐沾污性 □柔韧性</w:t>
            </w:r>
            <w:r>
              <w:rPr>
                <w:rFonts w:hint="eastAsia"/>
                <w:sz w:val="18"/>
                <w:szCs w:val="18"/>
              </w:rPr>
              <w:t xml:space="preserve"> □涂层耐温变性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□低温稳定性</w:t>
            </w:r>
          </w:p>
          <w:p w14:paraId="46161F3C">
            <w:pPr>
              <w:ind w:right="-103" w:rightChars="-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透明型：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□容器中状态 □施工性 □干燥时间 □耐碱性 □耐沾污性 </w:t>
            </w:r>
          </w:p>
        </w:tc>
      </w:tr>
      <w:tr w14:paraId="7E29F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912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44DF08">
            <w:pPr>
              <w:tabs>
                <w:tab w:val="left" w:pos="1354"/>
              </w:tabs>
              <w:ind w:right="-103" w:rightChars="-49"/>
            </w:pPr>
            <w:r>
              <w:rPr>
                <w:rFonts w:hint="eastAsia"/>
              </w:rPr>
              <w:t>其他：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9B4948">
            <w:pPr>
              <w:ind w:left="-107" w:leftChars="-51" w:right="-103" w:rightChars="-49"/>
              <w:jc w:val="center"/>
            </w:pPr>
          </w:p>
        </w:tc>
        <w:tc>
          <w:tcPr>
            <w:tcW w:w="4314" w:type="dxa"/>
            <w:gridSpan w:val="7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57E83C0D">
            <w:pPr>
              <w:ind w:left="-107" w:leftChars="-51" w:right="-103" w:rightChars="-49"/>
              <w:rPr>
                <w:sz w:val="18"/>
                <w:szCs w:val="18"/>
              </w:rPr>
            </w:pPr>
          </w:p>
        </w:tc>
      </w:tr>
      <w:tr w14:paraId="11A1F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08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836D497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277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8E42454">
            <w:pPr>
              <w:spacing w:line="300" w:lineRule="exact"/>
              <w:rPr>
                <w:szCs w:val="21"/>
              </w:rPr>
            </w:pPr>
          </w:p>
        </w:tc>
      </w:tr>
      <w:tr w14:paraId="65D63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D79DA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27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864D11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 w14:paraId="3D1D2ABB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 w14:paraId="2503012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 w14:paraId="4725EBA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  联系电话：020-81978597</w:t>
            </w:r>
          </w:p>
        </w:tc>
      </w:tr>
    </w:tbl>
    <w:p w14:paraId="1D458BA9">
      <w:pPr>
        <w:tabs>
          <w:tab w:val="left" w:pos="2199"/>
        </w:tabs>
        <w:jc w:val="left"/>
      </w:pPr>
    </w:p>
    <w:sectPr>
      <w:headerReference r:id="rId3" w:type="default"/>
      <w:pgSz w:w="11906" w:h="16838"/>
      <w:pgMar w:top="964" w:right="964" w:bottom="737" w:left="1191" w:header="567" w:footer="56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CDF8B">
    <w:pPr>
      <w:jc w:val="left"/>
      <w:rPr>
        <w:rFonts w:hint="eastAsia" w:ascii="宋体" w:hAnsi="宋体" w:eastAsia="宋体"/>
        <w:b/>
        <w:spacing w:val="20"/>
        <w:sz w:val="24"/>
        <w:szCs w:val="24"/>
        <w:lang w:val="en-US" w:eastAsia="zh-CN"/>
      </w:rPr>
    </w:pPr>
    <w:r>
      <w:rPr>
        <w:rStyle w:val="6"/>
        <w:rFonts w:hint="eastAsia"/>
        <w:b w:val="0"/>
      </w:rPr>
      <w:t>委托单编号</w:t>
    </w:r>
    <w:r>
      <w:rPr>
        <w:rStyle w:val="6"/>
        <w:rFonts w:hint="eastAsia" w:ascii="Times New Roman" w:hAnsi="Times New Roman" w:cs="Times New Roman"/>
        <w:b w:val="0"/>
      </w:rPr>
      <w:t>：WJWT-E0</w:t>
    </w:r>
    <w:r>
      <w:rPr>
        <w:rStyle w:val="6"/>
        <w:rFonts w:hint="eastAsia" w:cs="Times New Roman"/>
        <w:b w:val="0"/>
        <w:lang w:val="en-US" w:eastAsia="zh-CN"/>
      </w:rPr>
      <w:t>9</w:t>
    </w:r>
    <w:r>
      <w:rPr>
        <w:rStyle w:val="6"/>
        <w:rFonts w:hint="eastAsia" w:ascii="Times New Roman" w:hAnsi="Times New Roman" w:cs="Times New Roman"/>
        <w:b w:val="0"/>
      </w:rPr>
      <w:t>-0</w:t>
    </w:r>
    <w:r>
      <w:rPr>
        <w:rStyle w:val="6"/>
        <w:rFonts w:hint="eastAsia" w:cs="Times New Roman"/>
        <w:b w:val="0"/>
        <w:lang w:val="en-US" w:eastAsia="zh-CN"/>
      </w:rPr>
      <w:t>1</w:t>
    </w:r>
  </w:p>
  <w:p w14:paraId="3EDC694D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lYmUxZTJhYzEzYzg3NDliYjk2ZDk1NTMwMmQ4N2MifQ=="/>
  </w:docVars>
  <w:rsids>
    <w:rsidRoot w:val="00E17487"/>
    <w:rsid w:val="000541BD"/>
    <w:rsid w:val="0007419E"/>
    <w:rsid w:val="00083321"/>
    <w:rsid w:val="000868BE"/>
    <w:rsid w:val="000967B0"/>
    <w:rsid w:val="000E0314"/>
    <w:rsid w:val="00100878"/>
    <w:rsid w:val="0015490B"/>
    <w:rsid w:val="001656E5"/>
    <w:rsid w:val="00196D5F"/>
    <w:rsid w:val="001A4467"/>
    <w:rsid w:val="001B0D18"/>
    <w:rsid w:val="001D1915"/>
    <w:rsid w:val="002615C2"/>
    <w:rsid w:val="00264713"/>
    <w:rsid w:val="00286F30"/>
    <w:rsid w:val="002B5D0F"/>
    <w:rsid w:val="002D1975"/>
    <w:rsid w:val="003155CA"/>
    <w:rsid w:val="003316E9"/>
    <w:rsid w:val="00375BAC"/>
    <w:rsid w:val="003E5543"/>
    <w:rsid w:val="00400B0F"/>
    <w:rsid w:val="00411A81"/>
    <w:rsid w:val="00427812"/>
    <w:rsid w:val="00442F32"/>
    <w:rsid w:val="00444409"/>
    <w:rsid w:val="00451DB4"/>
    <w:rsid w:val="0048720C"/>
    <w:rsid w:val="004D6C9E"/>
    <w:rsid w:val="00561812"/>
    <w:rsid w:val="005871E1"/>
    <w:rsid w:val="00592F74"/>
    <w:rsid w:val="005C1FE4"/>
    <w:rsid w:val="006132D2"/>
    <w:rsid w:val="006E1A62"/>
    <w:rsid w:val="00720584"/>
    <w:rsid w:val="00745F01"/>
    <w:rsid w:val="0076251A"/>
    <w:rsid w:val="00775F69"/>
    <w:rsid w:val="0078157D"/>
    <w:rsid w:val="00781BA7"/>
    <w:rsid w:val="00785579"/>
    <w:rsid w:val="00793D44"/>
    <w:rsid w:val="0079592B"/>
    <w:rsid w:val="0079593D"/>
    <w:rsid w:val="007F25B4"/>
    <w:rsid w:val="00807AC7"/>
    <w:rsid w:val="00812AC5"/>
    <w:rsid w:val="00843A14"/>
    <w:rsid w:val="00843B3A"/>
    <w:rsid w:val="0084694F"/>
    <w:rsid w:val="00877982"/>
    <w:rsid w:val="008A337C"/>
    <w:rsid w:val="008C187F"/>
    <w:rsid w:val="008D06BC"/>
    <w:rsid w:val="008D123B"/>
    <w:rsid w:val="009109FC"/>
    <w:rsid w:val="00927B86"/>
    <w:rsid w:val="00987194"/>
    <w:rsid w:val="00991DB7"/>
    <w:rsid w:val="009E59AF"/>
    <w:rsid w:val="009F6A5D"/>
    <w:rsid w:val="00A354AC"/>
    <w:rsid w:val="00AA26AF"/>
    <w:rsid w:val="00AF5E53"/>
    <w:rsid w:val="00B26C7B"/>
    <w:rsid w:val="00B46309"/>
    <w:rsid w:val="00B6296C"/>
    <w:rsid w:val="00B62E4D"/>
    <w:rsid w:val="00B7024B"/>
    <w:rsid w:val="00B90B1D"/>
    <w:rsid w:val="00BD5C17"/>
    <w:rsid w:val="00C36AE0"/>
    <w:rsid w:val="00C64950"/>
    <w:rsid w:val="00CA73E1"/>
    <w:rsid w:val="00CC4040"/>
    <w:rsid w:val="00CE07DE"/>
    <w:rsid w:val="00CE299E"/>
    <w:rsid w:val="00D56F42"/>
    <w:rsid w:val="00D82A40"/>
    <w:rsid w:val="00D934DC"/>
    <w:rsid w:val="00D935C3"/>
    <w:rsid w:val="00DA555F"/>
    <w:rsid w:val="00DD4B46"/>
    <w:rsid w:val="00E07023"/>
    <w:rsid w:val="00E17487"/>
    <w:rsid w:val="00EB6223"/>
    <w:rsid w:val="00EB7931"/>
    <w:rsid w:val="00ED086F"/>
    <w:rsid w:val="00ED18E4"/>
    <w:rsid w:val="00ED5A99"/>
    <w:rsid w:val="00EE298F"/>
    <w:rsid w:val="00F52489"/>
    <w:rsid w:val="00F540BF"/>
    <w:rsid w:val="00F6022C"/>
    <w:rsid w:val="00FA3464"/>
    <w:rsid w:val="00FB2321"/>
    <w:rsid w:val="00FE3774"/>
    <w:rsid w:val="04250387"/>
    <w:rsid w:val="13911393"/>
    <w:rsid w:val="21BE0F6F"/>
    <w:rsid w:val="22381868"/>
    <w:rsid w:val="28C5046E"/>
    <w:rsid w:val="292D2840"/>
    <w:rsid w:val="2A841651"/>
    <w:rsid w:val="2E091120"/>
    <w:rsid w:val="2E6D6129"/>
    <w:rsid w:val="35160446"/>
    <w:rsid w:val="35795F68"/>
    <w:rsid w:val="375E190B"/>
    <w:rsid w:val="38207C99"/>
    <w:rsid w:val="3ACC7D6F"/>
    <w:rsid w:val="473C7238"/>
    <w:rsid w:val="4D0E5361"/>
    <w:rsid w:val="50841AF6"/>
    <w:rsid w:val="529C1E43"/>
    <w:rsid w:val="56344D55"/>
    <w:rsid w:val="594037F7"/>
    <w:rsid w:val="5A167413"/>
    <w:rsid w:val="5A8A54C4"/>
    <w:rsid w:val="5B7F167B"/>
    <w:rsid w:val="5E68469B"/>
    <w:rsid w:val="638F0973"/>
    <w:rsid w:val="67BB749D"/>
    <w:rsid w:val="68626A15"/>
    <w:rsid w:val="6936015D"/>
    <w:rsid w:val="6CA5209C"/>
    <w:rsid w:val="6ECD18D1"/>
    <w:rsid w:val="6F023DB1"/>
    <w:rsid w:val="72FD43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887</Words>
  <Characters>1067</Characters>
  <Lines>3</Lines>
  <Paragraphs>2</Paragraphs>
  <TotalTime>0</TotalTime>
  <ScaleCrop>false</ScaleCrop>
  <LinksUpToDate>false</LinksUpToDate>
  <CharactersWithSpaces>1208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2017-12-06T07:18:00Z</dcterms:created>
  <dc:creator>qqq</dc:creator>
  <cp:lastModifiedBy>莫名</cp:lastModifiedBy>
  <dcterms:modified xsi:type="dcterms:W3CDTF">2025-11-21T07:10:53Z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00E21ACC098C45AD9E6F3B3E1D2443ED_13</vt:lpwstr>
  </property>
  <property fmtid="{D5CDD505-2E9C-101B-9397-08002B2CF9AE}" pid="4" name="KSOTemplateDocerSaveRecord">
    <vt:lpwstr>eyJoZGlkIjoiM2EwY2M2MmI4YTAyYjA4NTU5N2E5ZjNkNzIyMmRiM2UiLCJ1c2VySWQiOiI1MzE5NDY4NTAifQ==</vt:lpwstr>
  </property>
</Properties>
</file>